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79" w:rsidRDefault="00034D79" w:rsidP="00B54BD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A4691" w:rsidRPr="007A4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34D79" w:rsidRPr="00A650DA" w:rsidRDefault="0017316E" w:rsidP="0005675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об’єднаного засідання </w:t>
      </w:r>
      <w:r w:rsidR="00034D79">
        <w:rPr>
          <w:rFonts w:ascii="Times New Roman" w:hAnsi="Times New Roman" w:cs="Times New Roman"/>
          <w:b/>
          <w:sz w:val="28"/>
          <w:szCs w:val="28"/>
          <w:lang w:val="uk-UA"/>
        </w:rPr>
        <w:t>розширеного Пленуму наукової ради “Закономірності розвитку мов і практика мовної діяльності”</w:t>
      </w:r>
      <w:r w:rsidR="000B780C" w:rsidRPr="000B78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розширеного Пленуму наукової ради </w:t>
      </w:r>
      <w:r w:rsidRPr="00173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«Інформація. Мова. Інтелект» </w:t>
      </w:r>
      <w:r w:rsidR="00034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34D79" w:rsidRPr="00222A81" w:rsidRDefault="00034D79" w:rsidP="00034D79">
      <w:pPr>
        <w:spacing w:line="360" w:lineRule="auto"/>
        <w:ind w:firstLine="567"/>
        <w:contextualSpacing/>
        <w:jc w:val="both"/>
        <w:rPr>
          <w:lang w:val="uk-UA"/>
        </w:rPr>
      </w:pPr>
    </w:p>
    <w:p w:rsidR="00E877E4" w:rsidRPr="00E877E4" w:rsidRDefault="00E226DB" w:rsidP="00E877E4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6DB">
        <w:rPr>
          <w:rFonts w:ascii="Times New Roman" w:hAnsi="Times New Roman" w:cs="Times New Roman"/>
          <w:sz w:val="28"/>
          <w:szCs w:val="28"/>
          <w:lang w:val="uk-UA"/>
        </w:rPr>
        <w:t>20–21 вересня 2018 року в м. Тернополі на базі Тернопільського національного педагогічного університету імені Володимира Гнатюка відбу</w:t>
      </w:r>
      <w:r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E226DB">
        <w:rPr>
          <w:rFonts w:ascii="Times New Roman" w:hAnsi="Times New Roman" w:cs="Times New Roman"/>
          <w:sz w:val="28"/>
          <w:szCs w:val="28"/>
          <w:lang w:val="uk-UA"/>
        </w:rPr>
        <w:t xml:space="preserve"> розширений Пленум Наукових рад із проблем «Закономірності розвитку мов і практика мовної діяльності»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226DB">
        <w:rPr>
          <w:rFonts w:ascii="Times New Roman" w:hAnsi="Times New Roman" w:cs="Times New Roman"/>
          <w:sz w:val="28"/>
          <w:szCs w:val="28"/>
          <w:lang w:val="uk-UA"/>
        </w:rPr>
        <w:t>«Інформація. Мова. Інтелект» на тему «Всеукраїнський лінгвістичний діалог».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5C94" w:rsidRDefault="007443A4" w:rsidP="0051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167453">
        <w:rPr>
          <w:rFonts w:ascii="Times New Roman" w:hAnsi="Times New Roman" w:cs="Times New Roman"/>
          <w:sz w:val="28"/>
          <w:szCs w:val="28"/>
          <w:lang w:val="uk-UA"/>
        </w:rPr>
        <w:t xml:space="preserve">ленумі обговорено </w:t>
      </w:r>
      <w:r w:rsidR="00E226DB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</w:t>
      </w:r>
      <w:r w:rsidR="0016745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E226D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інформаційного розвитку світу і накреслено основні завдання української лінгвістики щодо забезпечення </w:t>
      </w:r>
      <w:r w:rsidR="00513927">
        <w:rPr>
          <w:rFonts w:ascii="Times New Roman" w:hAnsi="Times New Roman" w:cs="Times New Roman"/>
          <w:sz w:val="28"/>
          <w:szCs w:val="28"/>
          <w:lang w:val="uk-UA"/>
        </w:rPr>
        <w:t xml:space="preserve">науково-технічних і економічних потреб сучасного українського суспільства. </w:t>
      </w:r>
    </w:p>
    <w:p w:rsidR="00513927" w:rsidRPr="00C060A0" w:rsidRDefault="00EB5C94" w:rsidP="0051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Пленум констатував, що т</w:t>
      </w:r>
      <w:r w:rsidR="00513927">
        <w:rPr>
          <w:rFonts w:ascii="Times New Roman" w:hAnsi="Times New Roman" w:cs="Times New Roman"/>
          <w:sz w:val="28"/>
          <w:szCs w:val="28"/>
          <w:lang w:val="uk-UA"/>
        </w:rPr>
        <w:t>рендом світового інформаційного розвитку стало вибухове збільшення інформації,</w:t>
      </w:r>
      <w:r w:rsidR="00513927" w:rsidRPr="005139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39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</w:t>
      </w:r>
      <w:r w:rsidR="00513927" w:rsidRPr="00513927">
        <w:rPr>
          <w:rFonts w:ascii="Times New Roman" w:eastAsia="Calibri" w:hAnsi="Times New Roman" w:cs="Times New Roman"/>
          <w:sz w:val="28"/>
          <w:szCs w:val="28"/>
          <w:lang w:val="uk-UA"/>
        </w:rPr>
        <w:t>подво</w:t>
      </w:r>
      <w:r w:rsidR="00513927">
        <w:rPr>
          <w:rFonts w:ascii="Times New Roman" w:eastAsia="Calibri" w:hAnsi="Times New Roman" w:cs="Times New Roman"/>
          <w:sz w:val="28"/>
          <w:szCs w:val="28"/>
          <w:lang w:val="uk-UA"/>
        </w:rPr>
        <w:t>єнн</w:t>
      </w:r>
      <w:r w:rsidR="00C060A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513927" w:rsidRPr="005139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кожні два роки</w:t>
      </w:r>
      <w:r w:rsidR="0051392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13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094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7D5094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5094">
        <w:rPr>
          <w:rFonts w:ascii="Times New Roman" w:hAnsi="Times New Roman" w:cs="Times New Roman"/>
          <w:sz w:val="28"/>
          <w:szCs w:val="28"/>
          <w:lang w:val="uk-UA"/>
        </w:rPr>
        <w:t xml:space="preserve"> людської природи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7D5094">
        <w:rPr>
          <w:rFonts w:ascii="Times New Roman" w:hAnsi="Times New Roman" w:cs="Times New Roman"/>
          <w:sz w:val="28"/>
          <w:szCs w:val="28"/>
          <w:lang w:val="uk-UA"/>
        </w:rPr>
        <w:t>створює помітні труднощі для її засвоєння і використання</w:t>
      </w:r>
      <w:r w:rsidR="00C060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5094" w:rsidRPr="007D5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094">
        <w:rPr>
          <w:rFonts w:ascii="Times New Roman" w:hAnsi="Times New Roman" w:cs="Times New Roman"/>
          <w:sz w:val="28"/>
          <w:szCs w:val="28"/>
          <w:lang w:val="uk-UA"/>
        </w:rPr>
        <w:t>Тому конкурентні відношення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країнами світу</w:t>
      </w:r>
      <w:r w:rsidR="00C060A0">
        <w:rPr>
          <w:rFonts w:ascii="Times New Roman" w:hAnsi="Times New Roman" w:cs="Times New Roman"/>
          <w:sz w:val="28"/>
          <w:szCs w:val="28"/>
          <w:lang w:val="uk-UA"/>
        </w:rPr>
        <w:t xml:space="preserve"> і власне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0A0">
        <w:rPr>
          <w:rFonts w:ascii="Times New Roman" w:hAnsi="Times New Roman" w:cs="Times New Roman"/>
          <w:sz w:val="28"/>
          <w:szCs w:val="28"/>
          <w:lang w:val="uk-UA"/>
        </w:rPr>
        <w:t xml:space="preserve">майбутнє країн </w:t>
      </w:r>
      <w:r>
        <w:rPr>
          <w:rFonts w:ascii="Times New Roman" w:hAnsi="Times New Roman" w:cs="Times New Roman"/>
          <w:sz w:val="28"/>
          <w:szCs w:val="28"/>
          <w:lang w:val="uk-UA"/>
        </w:rPr>
        <w:t>все більше буд</w:t>
      </w:r>
      <w:r w:rsidR="00C060A0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залежати від наявності в них відповідного інструментарію,</w:t>
      </w:r>
      <w:r w:rsidR="00513927" w:rsidRPr="00EB5C94">
        <w:rPr>
          <w:rFonts w:ascii="Times New Roman" w:hAnsi="Times New Roman" w:cs="Times New Roman"/>
          <w:sz w:val="28"/>
          <w:szCs w:val="28"/>
          <w:lang w:val="uk-UA"/>
        </w:rPr>
        <w:t xml:space="preserve"> здатн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13927" w:rsidRPr="00EB5C94">
        <w:rPr>
          <w:rFonts w:ascii="Times New Roman" w:hAnsi="Times New Roman" w:cs="Times New Roman"/>
          <w:sz w:val="28"/>
          <w:szCs w:val="28"/>
          <w:lang w:val="uk-UA"/>
        </w:rPr>
        <w:t xml:space="preserve"> перебрати на себе значну частину функцій людини. Серед багатьох аспектів інтелектуалізації особливо виділяється </w:t>
      </w:r>
      <w:r w:rsidR="00C060A0">
        <w:rPr>
          <w:rFonts w:ascii="Times New Roman" w:hAnsi="Times New Roman" w:cs="Times New Roman"/>
          <w:sz w:val="28"/>
          <w:szCs w:val="28"/>
          <w:lang w:val="uk-UA"/>
        </w:rPr>
        <w:t xml:space="preserve">природна </w:t>
      </w:r>
      <w:r w:rsidR="00513927" w:rsidRPr="00EB5C94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="00C060A0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513927" w:rsidRPr="00C060A0">
        <w:rPr>
          <w:rFonts w:ascii="Times New Roman" w:hAnsi="Times New Roman" w:cs="Times New Roman"/>
          <w:sz w:val="28"/>
          <w:szCs w:val="28"/>
          <w:lang w:val="uk-UA"/>
        </w:rPr>
        <w:t xml:space="preserve"> відіграє роль провідного чинника і основного інтерфейсу, що забезпечує взаємодію Людини з Мережею і Людини з Людиною через Мережу. </w:t>
      </w:r>
    </w:p>
    <w:p w:rsidR="00C060A0" w:rsidRDefault="00C060A0" w:rsidP="00C06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0A0">
        <w:rPr>
          <w:rFonts w:ascii="Times New Roman" w:hAnsi="Times New Roman" w:cs="Times New Roman"/>
          <w:sz w:val="28"/>
          <w:szCs w:val="28"/>
          <w:lang w:val="uk-UA"/>
        </w:rPr>
        <w:t>З викладеного однозначно випливає, що без створення  системи національних лінгвістичних ресурсів та національної лінгвістичної інфраструктури ефективний розвиток суспільства та економіки знань в Україні неможливий. Таким чином, поставлені задачі зараз перетворилися на серйозні проблеми національної та інформаційної безпеки держави.</w:t>
      </w:r>
    </w:p>
    <w:p w:rsidR="00853FE1" w:rsidRDefault="00853FE1" w:rsidP="00C06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української лінгвістики дозволяють з оптимізмом дивитися на можливості використання її здобутків в інформаційній сфері і, навпаки,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дають підстави для ширшого запровадження нових інформаційних технологій у лексикографію і лексикологію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 xml:space="preserve">, сприяють інтенсифікації роботи в галузі корпусної лінгвістики. </w:t>
      </w:r>
    </w:p>
    <w:p w:rsidR="00EA637E" w:rsidRPr="00EA637E" w:rsidRDefault="00C060A0" w:rsidP="00C83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C060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перший план зараз висувається проблема консолідації зусиль лінгвістів, фахівців у галузі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інформації, </w:t>
      </w:r>
      <w:r w:rsidRPr="00C060A0">
        <w:rPr>
          <w:rFonts w:ascii="Times New Roman" w:hAnsi="Times New Roman" w:cs="Times New Roman"/>
          <w:bCs/>
          <w:sz w:val="28"/>
          <w:szCs w:val="28"/>
          <w:lang w:val="uk-UA"/>
        </w:rPr>
        <w:t>штучного інтелекту, спроможних забезпечити необхідну технологічну підтримку на шляху України до суспільства знань.</w:t>
      </w:r>
      <w:r w:rsidR="0005675B" w:rsidRPr="00056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 xml:space="preserve"> виголошених доповід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показані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05675B" w:rsidRPr="0005675B">
        <w:rPr>
          <w:rFonts w:ascii="Times New Roman" w:hAnsi="Times New Roman" w:cs="Times New Roman"/>
          <w:sz w:val="28"/>
          <w:szCs w:val="28"/>
          <w:lang w:val="uk-UA"/>
        </w:rPr>
        <w:t>онцептуально-методологічні основи Всеукраїнського лінгвістичного діалогу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 xml:space="preserve">, накреслено його можливості в </w:t>
      </w:r>
      <w:r w:rsidR="0005675B" w:rsidRPr="0005675B">
        <w:rPr>
          <w:rFonts w:ascii="Times New Roman" w:hAnsi="Times New Roman" w:cs="Times New Roman"/>
          <w:sz w:val="28"/>
          <w:szCs w:val="28"/>
          <w:lang w:val="uk-UA"/>
        </w:rPr>
        <w:t>контексті сучасної неолінгвістики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>, розпрацьовано ідею в</w:t>
      </w:r>
      <w:r w:rsidR="0005675B" w:rsidRPr="0005675B">
        <w:rPr>
          <w:rFonts w:ascii="Times New Roman" w:hAnsi="Times New Roman" w:cs="Times New Roman"/>
          <w:sz w:val="28"/>
          <w:szCs w:val="28"/>
          <w:lang w:val="uk-UA"/>
        </w:rPr>
        <w:t>ербальн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5675B" w:rsidRPr="0005675B">
        <w:rPr>
          <w:rFonts w:ascii="Times New Roman" w:hAnsi="Times New Roman" w:cs="Times New Roman"/>
          <w:sz w:val="28"/>
          <w:szCs w:val="28"/>
          <w:lang w:val="uk-UA"/>
        </w:rPr>
        <w:t xml:space="preserve"> континуум</w:t>
      </w:r>
      <w:r w:rsidR="000567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675B" w:rsidRPr="0005675B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літературної мови в інтегральному вимірі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, висвітлено можливості т</w:t>
      </w:r>
      <w:r w:rsidR="007D2892" w:rsidRPr="007D2892">
        <w:rPr>
          <w:rFonts w:ascii="Times New Roman" w:hAnsi="Times New Roman" w:cs="Times New Roman"/>
          <w:sz w:val="28"/>
          <w:szCs w:val="28"/>
          <w:lang w:val="uk-UA"/>
        </w:rPr>
        <w:t>рансдисциплінарн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D2892" w:rsidRPr="007D2892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2892" w:rsidRPr="007D2892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дослідження інформаційних ресурсів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, показано т</w:t>
      </w:r>
      <w:r w:rsidR="007D2892" w:rsidRPr="007D2892">
        <w:rPr>
          <w:rFonts w:ascii="Times New Roman" w:hAnsi="Times New Roman" w:cs="Times New Roman"/>
          <w:sz w:val="28"/>
          <w:szCs w:val="28"/>
          <w:lang w:val="uk-UA"/>
        </w:rPr>
        <w:t>ехнологічні аспекти укладання корпусів текстів у контексті Всеукраїнського лінгвістичного діалогу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, описано проблему в</w:t>
      </w:r>
      <w:r w:rsidR="007D2892" w:rsidRPr="007D2892">
        <w:rPr>
          <w:rFonts w:ascii="Times New Roman" w:hAnsi="Times New Roman" w:cs="Times New Roman"/>
          <w:sz w:val="28"/>
          <w:szCs w:val="28"/>
          <w:lang w:val="uk-UA"/>
        </w:rPr>
        <w:t>іртуалізаці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D2892" w:rsidRPr="007D2892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лінгвістичних систем та створення лінгвістичної інфраструктури</w:t>
      </w:r>
      <w:r w:rsidR="007D2892">
        <w:rPr>
          <w:rFonts w:ascii="Times New Roman" w:hAnsi="Times New Roman" w:cs="Times New Roman"/>
          <w:sz w:val="28"/>
          <w:szCs w:val="28"/>
          <w:lang w:val="uk-UA"/>
        </w:rPr>
        <w:t>, подано цікаві ідеї</w:t>
      </w:r>
      <w:r w:rsidR="00EA637E">
        <w:rPr>
          <w:rFonts w:ascii="Times New Roman" w:hAnsi="Times New Roman" w:cs="Times New Roman"/>
          <w:sz w:val="28"/>
          <w:szCs w:val="28"/>
          <w:lang w:val="uk-UA"/>
        </w:rPr>
        <w:t xml:space="preserve"> про р</w:t>
      </w:r>
      <w:r w:rsidR="007D2892" w:rsidRPr="007D2892">
        <w:rPr>
          <w:rFonts w:ascii="Times New Roman" w:hAnsi="Times New Roman" w:cs="Times New Roman"/>
          <w:sz w:val="28"/>
          <w:szCs w:val="28"/>
          <w:lang w:val="uk-UA"/>
        </w:rPr>
        <w:t>оль сучасних українсько-південнослов’янських  двомовних словників у створенні української національної лінгвоінфраструктури</w:t>
      </w:r>
      <w:r w:rsidR="00EA637E">
        <w:rPr>
          <w:rFonts w:ascii="Times New Roman" w:hAnsi="Times New Roman" w:cs="Times New Roman"/>
          <w:sz w:val="28"/>
          <w:szCs w:val="28"/>
          <w:lang w:val="uk-UA"/>
        </w:rPr>
        <w:t>. Значну увагу учасники Пленуму приділили питанням термінологічної роботи, яка першочергово потребує залучення інформаційних технологій. Зокрема,  були висвітлені такі актуальні питання:</w:t>
      </w:r>
      <w:r w:rsidR="00EA637E" w:rsidRPr="00EA637E">
        <w:rPr>
          <w:lang w:val="uk-UA"/>
        </w:rPr>
        <w:t xml:space="preserve"> </w:t>
      </w:r>
      <w:r w:rsidR="00EA637E" w:rsidRPr="00EA637E">
        <w:rPr>
          <w:rFonts w:ascii="Times New Roman" w:hAnsi="Times New Roman" w:cs="Times New Roman"/>
          <w:sz w:val="28"/>
          <w:szCs w:val="28"/>
          <w:lang w:val="uk-UA"/>
        </w:rPr>
        <w:t>неологізаці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A637E" w:rsidRPr="00EA637E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термінофонду  початку ХХ століття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637E" w:rsidRPr="00EA6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A637E" w:rsidRPr="00EA637E">
        <w:rPr>
          <w:rFonts w:ascii="Times New Roman" w:hAnsi="Times New Roman" w:cs="Times New Roman"/>
          <w:sz w:val="28"/>
          <w:szCs w:val="28"/>
          <w:lang w:val="uk-UA"/>
        </w:rPr>
        <w:t>ермінологічні дослідження в аспекті лінгвістичного діалогу в Україні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 xml:space="preserve">. Велику зацікавленість викликали такі теми: </w:t>
      </w:r>
      <w:r w:rsidR="00EA637E" w:rsidRPr="00EA637E">
        <w:rPr>
          <w:rFonts w:ascii="Times New Roman" w:hAnsi="Times New Roman" w:cs="Times New Roman"/>
          <w:sz w:val="28"/>
          <w:szCs w:val="28"/>
          <w:lang w:val="uk-UA"/>
        </w:rPr>
        <w:t>Лінгвістичність художнього тексту: метамова, образ, сенс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A637E" w:rsidRPr="00EA637E">
        <w:rPr>
          <w:rFonts w:ascii="Times New Roman" w:hAnsi="Times New Roman" w:cs="Times New Roman"/>
          <w:sz w:val="28"/>
          <w:szCs w:val="28"/>
          <w:lang w:val="uk-UA"/>
        </w:rPr>
        <w:t xml:space="preserve"> Оніми в системі лінгвістичних ресурсів української мови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838F2" w:rsidRPr="00C838F2">
        <w:rPr>
          <w:rFonts w:ascii="Times New Roman" w:hAnsi="Times New Roman" w:cs="Times New Roman"/>
          <w:sz w:val="28"/>
          <w:szCs w:val="28"/>
          <w:lang w:val="uk-UA"/>
        </w:rPr>
        <w:t>Українсько-ізраїльські мовознавчі контакти в світлі концепції Всеукра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 xml:space="preserve">їнського лінгвістичного діалогу; </w:t>
      </w:r>
      <w:r w:rsidR="00C838F2" w:rsidRPr="00C838F2">
        <w:rPr>
          <w:rFonts w:ascii="Times New Roman" w:hAnsi="Times New Roman" w:cs="Times New Roman"/>
          <w:sz w:val="28"/>
          <w:szCs w:val="28"/>
          <w:lang w:val="uk-UA"/>
        </w:rPr>
        <w:t>Слово в лінгвософії професора Лідії Лисиченко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838F2" w:rsidRPr="00C838F2">
        <w:rPr>
          <w:rFonts w:ascii="Times New Roman" w:hAnsi="Times New Roman" w:cs="Times New Roman"/>
          <w:sz w:val="28"/>
          <w:szCs w:val="28"/>
          <w:lang w:val="uk-UA"/>
        </w:rPr>
        <w:t>П. Г. Житецький і О. О. Шахматов: творча співпраця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838F2" w:rsidRPr="00C838F2">
        <w:rPr>
          <w:rFonts w:ascii="Times New Roman" w:hAnsi="Times New Roman" w:cs="Times New Roman"/>
          <w:sz w:val="28"/>
          <w:szCs w:val="28"/>
          <w:lang w:val="uk-UA"/>
        </w:rPr>
        <w:t xml:space="preserve"> Дифузність лексики у мові засобів масової інформації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38F2" w:rsidRDefault="00C838F2" w:rsidP="00C838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Пленум ради у х в а л ю є:</w:t>
      </w:r>
    </w:p>
    <w:p w:rsidR="00C838F2" w:rsidRDefault="00C838F2" w:rsidP="00C838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 Представлені у наукових доповідях напрямки досліджень є перспективними і потребують подальшого опрацювання в сучасній лінгвістиці.</w:t>
      </w:r>
    </w:p>
    <w:p w:rsidR="004E637B" w:rsidRDefault="00C838F2" w:rsidP="004E637B">
      <w:pPr>
        <w:spacing w:line="360" w:lineRule="auto"/>
        <w:ind w:firstLine="708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Вважати найважливішим завданням вітчизняної мовознавчої науки розвиток системи </w:t>
      </w:r>
      <w:r w:rsidRPr="002E66FD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Всеукраїнського лінгвістичного діалогу</w:t>
      </w:r>
      <w:r w:rsidRPr="002E66FD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покликаної забезпечити піднесення на якісно новий рівень української лінгвістики та її ефективної інтеграції до загальноєвропейського та світового лінгвістичного простору.</w:t>
      </w:r>
      <w:r w:rsidR="004E637B" w:rsidRPr="004E637B">
        <w:rPr>
          <w:lang w:val="uk-UA"/>
        </w:rPr>
        <w:t xml:space="preserve"> </w:t>
      </w:r>
    </w:p>
    <w:p w:rsidR="004E637B" w:rsidRP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37B">
        <w:rPr>
          <w:rFonts w:ascii="Times New Roman" w:hAnsi="Times New Roman" w:cs="Times New Roman"/>
          <w:sz w:val="28"/>
          <w:szCs w:val="28"/>
          <w:lang w:val="uk-UA"/>
        </w:rPr>
        <w:t>2.1. Започаткувати створення сучасної міжвідомчої (МОНУ, НАНУ та НАПНУ) системи професійної взаємодії у галузі інтелектуальних лінгвістичних засобів «Всеук</w:t>
      </w:r>
      <w:r w:rsidR="00CD2499">
        <w:rPr>
          <w:rFonts w:ascii="Times New Roman" w:hAnsi="Times New Roman" w:cs="Times New Roman"/>
          <w:sz w:val="28"/>
          <w:szCs w:val="28"/>
          <w:lang w:val="uk-UA"/>
        </w:rPr>
        <w:t>раїнський лінгвістичний діалог», в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>станови</w:t>
      </w:r>
      <w:r w:rsidR="00CD2499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колективне та індивідуальне членство у Системі професійної взаємодії «Всеукраїнський лінгвістичний діалог». </w:t>
      </w:r>
    </w:p>
    <w:p w:rsidR="004E637B" w:rsidRP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2.2. Створити Міжвідомчу науково-технічну раду «Всеукраїнський лінгвістичний діалог». Призначити головою Ради академіка НАН України В. А. Широкова, а очолюваний ним Український мовно-інформаційний фонд НАН України – базовою організацією Ради. </w:t>
      </w:r>
    </w:p>
    <w:p w:rsidR="004E637B" w:rsidRP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37B">
        <w:rPr>
          <w:rFonts w:ascii="Times New Roman" w:hAnsi="Times New Roman" w:cs="Times New Roman"/>
          <w:sz w:val="28"/>
          <w:szCs w:val="28"/>
          <w:lang w:val="uk-UA"/>
        </w:rPr>
        <w:t>2.3. Затвердити Положення про Систему професійної взаємодії у галузі інтелектуальних лінгвістичних засобів «Всеукраїнський лінгвістичний діалог» та Міжвідомчу науково-технічну раду «Всеукраїнського лінгвістичного діалогу»</w:t>
      </w:r>
      <w:r w:rsidR="00CD24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CD2499">
        <w:rPr>
          <w:rFonts w:ascii="Times New Roman" w:hAnsi="Times New Roman" w:cs="Times New Roman"/>
          <w:sz w:val="28"/>
          <w:szCs w:val="28"/>
          <w:lang w:val="uk-UA"/>
        </w:rPr>
        <w:t>Схвалити проект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CD249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науково-організаційних та науково-технічних заходів Ради на 2019 рік</w:t>
      </w:r>
      <w:r w:rsidR="00CD24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637B" w:rsidRP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D249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.  Міжвідомчій науково-технічній раді «Всеукраїнського лінгвістичного діалогу» визначити порядок формування, використання та розвитку системи національних лінгвістичних ресурсів та національної лінгвістичної інфраструктури України. </w:t>
      </w:r>
    </w:p>
    <w:p w:rsidR="004E637B" w:rsidRP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>.  З метою підготовки кадрів найвищої кваліфікації з прикладної та математичної лінгвістики (докторів і кандидатів фізико-математичних, технічних та філологічних наук):</w:t>
      </w:r>
    </w:p>
    <w:p w:rsidR="004E637B" w:rsidRP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>.1.  Відкрити докторантуру та аспірантуру у провідних наукових центрах України з цієї тематики. Міжвідомчій раді «Всеукраїнського лінгвістичного діалогу» підготувати  та подати на затвердження МОН України пропозиції з цього питання.</w:t>
      </w:r>
    </w:p>
    <w:p w:rsidR="004E637B" w:rsidRDefault="004E637B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E637B">
        <w:rPr>
          <w:rFonts w:ascii="Times New Roman" w:hAnsi="Times New Roman" w:cs="Times New Roman"/>
          <w:sz w:val="28"/>
          <w:szCs w:val="28"/>
          <w:lang w:val="uk-UA"/>
        </w:rPr>
        <w:t>.2. Створити при Українському мовно-інформаційному фонді НАН України Спеціалізовану вчену ради із захисту дисертацій на здобуття наукових ступенів докторів і кандидатів фізико-математичних, технічних та філологічних наук зі спеціальності 10.02.21 «Прикладна та математична лінгвістика».</w:t>
      </w:r>
    </w:p>
    <w:p w:rsidR="00836023" w:rsidRDefault="00836023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Активізувати роботу зі створення єдиного електронного термінологічного банку даних української мови.</w:t>
      </w:r>
    </w:p>
    <w:p w:rsidR="00836023" w:rsidRPr="004E637B" w:rsidRDefault="00836023" w:rsidP="004E63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Посилити роботу з</w:t>
      </w:r>
      <w:r w:rsidR="00222A81">
        <w:rPr>
          <w:rFonts w:ascii="Times New Roman" w:hAnsi="Times New Roman" w:cs="Times New Roman"/>
          <w:sz w:val="28"/>
          <w:szCs w:val="28"/>
          <w:lang w:val="uk-UA"/>
        </w:rPr>
        <w:t>і створення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єдиних наукових методологічних засад укладання галузевих термінологічних словників.</w:t>
      </w:r>
    </w:p>
    <w:p w:rsidR="00C838F2" w:rsidRDefault="00836023" w:rsidP="00C838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. Опублікувати виголошені наукові доповіді в журналі «Мовознавство» (за бажанням).</w:t>
      </w:r>
    </w:p>
    <w:p w:rsidR="00C838F2" w:rsidRDefault="00836023" w:rsidP="00C838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Пленуму складають щиру подяку 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E637B" w:rsidRPr="004E637B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="004E637B"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Тернопільського національного педагогічного університету імені Володимира Гнатюка – доктор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637B"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філософських наук, проф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>есору</w:t>
      </w:r>
      <w:r w:rsidR="004E637B" w:rsidRPr="004E637B">
        <w:rPr>
          <w:rFonts w:ascii="Times New Roman" w:hAnsi="Times New Roman" w:cs="Times New Roman"/>
          <w:sz w:val="28"/>
          <w:szCs w:val="28"/>
          <w:lang w:val="uk-UA"/>
        </w:rPr>
        <w:t xml:space="preserve"> Б. Б. Буяк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 xml:space="preserve">ові, 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завідувачу кафедри української філології, докт</w:t>
      </w:r>
      <w:r w:rsidR="00B66D61">
        <w:rPr>
          <w:rFonts w:ascii="Times New Roman" w:hAnsi="Times New Roman" w:cs="Times New Roman"/>
          <w:sz w:val="28"/>
          <w:szCs w:val="28"/>
          <w:lang w:val="uk-UA"/>
        </w:rPr>
        <w:t>ору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 xml:space="preserve"> філ</w:t>
      </w:r>
      <w:r w:rsidR="00B66D61">
        <w:rPr>
          <w:rFonts w:ascii="Times New Roman" w:hAnsi="Times New Roman" w:cs="Times New Roman"/>
          <w:sz w:val="28"/>
          <w:szCs w:val="28"/>
          <w:lang w:val="uk-UA"/>
        </w:rPr>
        <w:t>ологічних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 xml:space="preserve">наук, професору 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>Л.В. Струганець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, деканові</w:t>
      </w:r>
      <w:r w:rsidR="00B6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філологічного факультету</w:t>
      </w:r>
      <w:r w:rsidR="00B66D61" w:rsidRPr="00B6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D61">
        <w:rPr>
          <w:rFonts w:ascii="Times New Roman" w:hAnsi="Times New Roman" w:cs="Times New Roman"/>
          <w:sz w:val="28"/>
          <w:szCs w:val="28"/>
          <w:lang w:val="uk-UA"/>
        </w:rPr>
        <w:t>доктору філологічних наук, професору</w:t>
      </w:r>
      <w:r w:rsidR="004E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E79">
        <w:rPr>
          <w:rFonts w:ascii="Times New Roman" w:hAnsi="Times New Roman" w:cs="Times New Roman"/>
          <w:sz w:val="28"/>
          <w:szCs w:val="28"/>
          <w:lang w:val="uk-UA"/>
        </w:rPr>
        <w:t xml:space="preserve">Т. П. </w:t>
      </w:r>
      <w:r w:rsidR="00B66D61" w:rsidRPr="00B66D61">
        <w:rPr>
          <w:rFonts w:ascii="Times New Roman" w:hAnsi="Times New Roman" w:cs="Times New Roman"/>
          <w:sz w:val="28"/>
          <w:szCs w:val="28"/>
          <w:lang w:val="uk-UA"/>
        </w:rPr>
        <w:t>Вільчинськ</w:t>
      </w:r>
      <w:r w:rsidR="00B66D6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838F2">
        <w:rPr>
          <w:rFonts w:ascii="Times New Roman" w:hAnsi="Times New Roman" w:cs="Times New Roman"/>
          <w:sz w:val="28"/>
          <w:szCs w:val="28"/>
          <w:lang w:val="uk-UA"/>
        </w:rPr>
        <w:t>, співробітникам мовознавчих кафедр університету за гостинність і високу організацію роботи Пленуму.</w:t>
      </w:r>
    </w:p>
    <w:p w:rsidR="00C060A0" w:rsidRPr="0005675B" w:rsidRDefault="00C060A0" w:rsidP="000567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C060A0" w:rsidRPr="000567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42" w:rsidRDefault="00671742" w:rsidP="009F472B">
      <w:pPr>
        <w:spacing w:after="0" w:line="240" w:lineRule="auto"/>
      </w:pPr>
      <w:r>
        <w:separator/>
      </w:r>
    </w:p>
  </w:endnote>
  <w:endnote w:type="continuationSeparator" w:id="0">
    <w:p w:rsidR="00671742" w:rsidRDefault="00671742" w:rsidP="009F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6420"/>
      <w:docPartObj>
        <w:docPartGallery w:val="Page Numbers (Bottom of Page)"/>
        <w:docPartUnique/>
      </w:docPartObj>
    </w:sdtPr>
    <w:sdtEndPr/>
    <w:sdtContent>
      <w:p w:rsidR="009F472B" w:rsidRDefault="009F47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FB">
          <w:rPr>
            <w:noProof/>
          </w:rPr>
          <w:t>4</w:t>
        </w:r>
        <w:r>
          <w:fldChar w:fldCharType="end"/>
        </w:r>
      </w:p>
    </w:sdtContent>
  </w:sdt>
  <w:p w:rsidR="009F472B" w:rsidRDefault="009F47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42" w:rsidRDefault="00671742" w:rsidP="009F472B">
      <w:pPr>
        <w:spacing w:after="0" w:line="240" w:lineRule="auto"/>
      </w:pPr>
      <w:r>
        <w:separator/>
      </w:r>
    </w:p>
  </w:footnote>
  <w:footnote w:type="continuationSeparator" w:id="0">
    <w:p w:rsidR="00671742" w:rsidRDefault="00671742" w:rsidP="009F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D2F"/>
    <w:multiLevelType w:val="multilevel"/>
    <w:tmpl w:val="34841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6C9B563C"/>
    <w:multiLevelType w:val="multilevel"/>
    <w:tmpl w:val="F252D8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A9"/>
    <w:rsid w:val="00026C72"/>
    <w:rsid w:val="00034D79"/>
    <w:rsid w:val="0005675B"/>
    <w:rsid w:val="000B4E3C"/>
    <w:rsid w:val="000B780C"/>
    <w:rsid w:val="000C45F0"/>
    <w:rsid w:val="000D4458"/>
    <w:rsid w:val="000D7958"/>
    <w:rsid w:val="00126FEC"/>
    <w:rsid w:val="001313B6"/>
    <w:rsid w:val="00167453"/>
    <w:rsid w:val="0017316E"/>
    <w:rsid w:val="0018102B"/>
    <w:rsid w:val="001D4712"/>
    <w:rsid w:val="001E0C0D"/>
    <w:rsid w:val="00222A81"/>
    <w:rsid w:val="00250C46"/>
    <w:rsid w:val="0028662C"/>
    <w:rsid w:val="002E66FD"/>
    <w:rsid w:val="00304E2A"/>
    <w:rsid w:val="00337199"/>
    <w:rsid w:val="003C7E79"/>
    <w:rsid w:val="003D42E0"/>
    <w:rsid w:val="00430A54"/>
    <w:rsid w:val="00445988"/>
    <w:rsid w:val="004D1017"/>
    <w:rsid w:val="004D5824"/>
    <w:rsid w:val="004E3008"/>
    <w:rsid w:val="004E637B"/>
    <w:rsid w:val="00513927"/>
    <w:rsid w:val="005803B8"/>
    <w:rsid w:val="00585BE8"/>
    <w:rsid w:val="005B0ED7"/>
    <w:rsid w:val="005E32B2"/>
    <w:rsid w:val="005F22E5"/>
    <w:rsid w:val="00671742"/>
    <w:rsid w:val="0067363A"/>
    <w:rsid w:val="006927FB"/>
    <w:rsid w:val="006A437E"/>
    <w:rsid w:val="006B0499"/>
    <w:rsid w:val="006F452D"/>
    <w:rsid w:val="007443A4"/>
    <w:rsid w:val="007A4691"/>
    <w:rsid w:val="007D2892"/>
    <w:rsid w:val="007D5094"/>
    <w:rsid w:val="008144B3"/>
    <w:rsid w:val="00815FD1"/>
    <w:rsid w:val="00824E04"/>
    <w:rsid w:val="00836023"/>
    <w:rsid w:val="00853FE1"/>
    <w:rsid w:val="009A5A7F"/>
    <w:rsid w:val="009D59F6"/>
    <w:rsid w:val="009E407C"/>
    <w:rsid w:val="009F472B"/>
    <w:rsid w:val="00A650DA"/>
    <w:rsid w:val="00AC055E"/>
    <w:rsid w:val="00AD787C"/>
    <w:rsid w:val="00AE5A86"/>
    <w:rsid w:val="00B35476"/>
    <w:rsid w:val="00B54BD1"/>
    <w:rsid w:val="00B66D61"/>
    <w:rsid w:val="00B92D0A"/>
    <w:rsid w:val="00C060A0"/>
    <w:rsid w:val="00C4723F"/>
    <w:rsid w:val="00C50159"/>
    <w:rsid w:val="00C5265B"/>
    <w:rsid w:val="00C56AF5"/>
    <w:rsid w:val="00C838F2"/>
    <w:rsid w:val="00CB29AB"/>
    <w:rsid w:val="00CD13A1"/>
    <w:rsid w:val="00CD2499"/>
    <w:rsid w:val="00CF78A9"/>
    <w:rsid w:val="00D52DFE"/>
    <w:rsid w:val="00D770F0"/>
    <w:rsid w:val="00D92725"/>
    <w:rsid w:val="00DB386C"/>
    <w:rsid w:val="00DF75B1"/>
    <w:rsid w:val="00E03A10"/>
    <w:rsid w:val="00E226DB"/>
    <w:rsid w:val="00E4782F"/>
    <w:rsid w:val="00E877E4"/>
    <w:rsid w:val="00EA637E"/>
    <w:rsid w:val="00EB3556"/>
    <w:rsid w:val="00EB5C94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464F"/>
  <w15:docId w15:val="{64742830-FB34-4183-A59B-A0997C39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72B"/>
  </w:style>
  <w:style w:type="paragraph" w:styleId="a5">
    <w:name w:val="footer"/>
    <w:basedOn w:val="a"/>
    <w:link w:val="a6"/>
    <w:uiPriority w:val="99"/>
    <w:unhideWhenUsed/>
    <w:rsid w:val="009F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72B"/>
  </w:style>
  <w:style w:type="paragraph" w:styleId="a7">
    <w:name w:val="List Paragraph"/>
    <w:basedOn w:val="a"/>
    <w:uiPriority w:val="34"/>
    <w:qFormat/>
    <w:rsid w:val="000C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Wiktor</cp:lastModifiedBy>
  <cp:revision>2</cp:revision>
  <cp:lastPrinted>2017-10-09T22:04:00Z</cp:lastPrinted>
  <dcterms:created xsi:type="dcterms:W3CDTF">2018-09-28T15:44:00Z</dcterms:created>
  <dcterms:modified xsi:type="dcterms:W3CDTF">2018-09-28T15:44:00Z</dcterms:modified>
</cp:coreProperties>
</file>